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3025" w14:textId="24DC6650"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14:paraId="7F04E36F" w14:textId="77777777" w:rsidR="00DD4AE5"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Pr>
          <w:rFonts w:ascii="Arial" w:eastAsia="Times New Roman" w:hAnsi="Arial" w:cs="Arial"/>
        </w:rPr>
        <w:t xml:space="preserve">imenovanje </w:t>
      </w:r>
      <w:bookmarkStart w:id="0" w:name="_Hlk109383831"/>
      <w:r w:rsidR="007E191D">
        <w:rPr>
          <w:rFonts w:ascii="Arial" w:eastAsia="Times New Roman" w:hAnsi="Arial" w:cs="Arial"/>
        </w:rPr>
        <w:t>referent-</w:t>
      </w:r>
      <w:r w:rsidR="00DD4AE5">
        <w:rPr>
          <w:rFonts w:ascii="Arial" w:eastAsia="Times New Roman" w:hAnsi="Arial" w:cs="Arial"/>
        </w:rPr>
        <w:t xml:space="preserve">za naplatu općinskih </w:t>
      </w:r>
    </w:p>
    <w:p w14:paraId="74D9A2C7" w14:textId="57096ECB" w:rsidR="00F07391" w:rsidRPr="00F07391" w:rsidRDefault="00DD4AE5" w:rsidP="00F07391">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naknada i javnu nabavu</w:t>
      </w:r>
      <w:r w:rsidR="007E191D">
        <w:rPr>
          <w:rFonts w:ascii="Arial" w:eastAsia="Times New Roman" w:hAnsi="Arial" w:cs="Arial"/>
        </w:rPr>
        <w:t xml:space="preserve"> </w:t>
      </w:r>
      <w:bookmarkEnd w:id="0"/>
      <w:r w:rsidR="00F07391">
        <w:rPr>
          <w:rFonts w:ascii="Arial" w:eastAsia="Times New Roman" w:hAnsi="Arial" w:cs="Arial"/>
        </w:rPr>
        <w:t>JUO Općine Karlobag</w:t>
      </w:r>
    </w:p>
    <w:p w14:paraId="5C4693FE" w14:textId="4B181F36" w:rsidR="00F07391" w:rsidRDefault="00F07391" w:rsidP="00F07391">
      <w:pPr>
        <w:autoSpaceDE w:val="0"/>
        <w:autoSpaceDN w:val="0"/>
        <w:adjustRightInd w:val="0"/>
        <w:spacing w:after="0" w:line="240" w:lineRule="auto"/>
        <w:rPr>
          <w:rFonts w:ascii="Arial" w:hAnsi="Arial" w:cs="Arial"/>
        </w:rPr>
      </w:pPr>
      <w:r>
        <w:rPr>
          <w:rFonts w:ascii="Arial" w:hAnsi="Arial" w:cs="Arial"/>
        </w:rPr>
        <w:t>KLASA:</w:t>
      </w:r>
      <w:r w:rsidR="009E477C" w:rsidRPr="009E477C">
        <w:rPr>
          <w:rFonts w:ascii="Arial" w:hAnsi="Arial" w:cs="Arial"/>
        </w:rPr>
        <w:t xml:space="preserve"> </w:t>
      </w:r>
      <w:r w:rsidR="009E477C">
        <w:rPr>
          <w:rFonts w:ascii="Arial" w:hAnsi="Arial" w:cs="Arial"/>
        </w:rPr>
        <w:t>119-01/</w:t>
      </w:r>
      <w:r w:rsidR="00332DA5">
        <w:rPr>
          <w:rFonts w:ascii="Arial" w:hAnsi="Arial" w:cs="Arial"/>
        </w:rPr>
        <w:t>24</w:t>
      </w:r>
      <w:r w:rsidR="009E477C">
        <w:rPr>
          <w:rFonts w:ascii="Arial" w:hAnsi="Arial" w:cs="Arial"/>
        </w:rPr>
        <w:t>-01/</w:t>
      </w:r>
      <w:r w:rsidR="00DD4AE5">
        <w:rPr>
          <w:rFonts w:ascii="Arial" w:hAnsi="Arial" w:cs="Arial"/>
        </w:rPr>
        <w:t>04</w:t>
      </w:r>
      <w:r>
        <w:rPr>
          <w:rFonts w:ascii="Arial" w:hAnsi="Arial" w:cs="Arial"/>
        </w:rPr>
        <w:br/>
        <w:t>URBROJ:2125/05-</w:t>
      </w:r>
      <w:r w:rsidR="00332DA5">
        <w:rPr>
          <w:rFonts w:ascii="Arial" w:hAnsi="Arial" w:cs="Arial"/>
        </w:rPr>
        <w:t>24</w:t>
      </w:r>
      <w:r>
        <w:rPr>
          <w:rFonts w:ascii="Arial" w:hAnsi="Arial" w:cs="Arial"/>
        </w:rPr>
        <w:t>-</w:t>
      </w:r>
      <w:r w:rsidR="00DD4AE5">
        <w:rPr>
          <w:rFonts w:ascii="Arial" w:hAnsi="Arial" w:cs="Arial"/>
        </w:rPr>
        <w:t>02</w:t>
      </w:r>
    </w:p>
    <w:p w14:paraId="1AA8601A" w14:textId="17999BCA" w:rsidR="00F07391" w:rsidRDefault="00F07391"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332DA5">
        <w:rPr>
          <w:rFonts w:ascii="Arial" w:hAnsi="Arial" w:cs="Arial"/>
        </w:rPr>
        <w:t>01</w:t>
      </w:r>
      <w:r>
        <w:rPr>
          <w:rFonts w:ascii="Arial" w:hAnsi="Arial" w:cs="Arial"/>
        </w:rPr>
        <w:t>.</w:t>
      </w:r>
      <w:r w:rsidR="00332DA5">
        <w:rPr>
          <w:rFonts w:ascii="Arial" w:hAnsi="Arial" w:cs="Arial"/>
        </w:rPr>
        <w:t>03</w:t>
      </w:r>
      <w:r w:rsidR="009E477C">
        <w:rPr>
          <w:rFonts w:ascii="Arial" w:hAnsi="Arial" w:cs="Arial"/>
        </w:rPr>
        <w:t>.</w:t>
      </w:r>
      <w:r w:rsidR="00332DA5">
        <w:rPr>
          <w:rFonts w:ascii="Arial" w:hAnsi="Arial" w:cs="Arial"/>
        </w:rPr>
        <w:t>2024</w:t>
      </w:r>
      <w:r>
        <w:rPr>
          <w:rFonts w:ascii="Arial" w:hAnsi="Arial" w:cs="Arial"/>
        </w:rPr>
        <w:t>. godin</w:t>
      </w:r>
      <w:r w:rsidR="0078523B">
        <w:rPr>
          <w:rFonts w:ascii="Arial" w:hAnsi="Arial" w:cs="Arial"/>
        </w:rPr>
        <w:t>e</w:t>
      </w:r>
    </w:p>
    <w:p w14:paraId="673004B1" w14:textId="3830DF4E" w:rsidR="0078523B" w:rsidRDefault="0078523B" w:rsidP="006933B9">
      <w:pPr>
        <w:widowControl w:val="0"/>
        <w:autoSpaceDE w:val="0"/>
        <w:autoSpaceDN w:val="0"/>
        <w:adjustRightInd w:val="0"/>
        <w:spacing w:after="0" w:line="240" w:lineRule="auto"/>
        <w:ind w:left="4"/>
        <w:rPr>
          <w:rFonts w:ascii="Arial" w:hAnsi="Arial" w:cs="Arial"/>
        </w:rPr>
      </w:pPr>
    </w:p>
    <w:p w14:paraId="720977C9" w14:textId="22C2DFBF" w:rsidR="0078523B" w:rsidRPr="003F7D97" w:rsidRDefault="0078523B" w:rsidP="003F7D97">
      <w:pPr>
        <w:autoSpaceDE w:val="0"/>
        <w:autoSpaceDN w:val="0"/>
        <w:adjustRightInd w:val="0"/>
        <w:spacing w:after="0" w:line="240" w:lineRule="auto"/>
        <w:jc w:val="both"/>
        <w:rPr>
          <w:rFonts w:ascii="Arial" w:eastAsia="Times New Roman" w:hAnsi="Arial" w:cs="Arial"/>
        </w:rPr>
      </w:pPr>
      <w:r w:rsidRPr="008D7172">
        <w:rPr>
          <w:rFonts w:ascii="Arial" w:hAnsi="Arial" w:cs="Arial"/>
        </w:rPr>
        <w:t xml:space="preserve">Natječaj za imenovanje </w:t>
      </w:r>
      <w:r w:rsidR="003F7D97">
        <w:rPr>
          <w:rFonts w:ascii="Arial" w:eastAsia="Times New Roman" w:hAnsi="Arial" w:cs="Arial"/>
        </w:rPr>
        <w:t xml:space="preserve">referenta-za naplatu općinskih naknada i javnu nabavu </w:t>
      </w:r>
      <w:r w:rsidRPr="008D7172">
        <w:rPr>
          <w:rFonts w:ascii="Arial" w:hAnsi="Arial" w:cs="Arial"/>
        </w:rPr>
        <w:t xml:space="preserve">Jedinstvenog upravnog odjela Općine Karlobag na radno (1 izvršitelj/ica – m/ž) na neodređeno vrijeme uz probni rad od 3 (tri) mjeseca objavljen je dana </w:t>
      </w:r>
      <w:r w:rsidR="00332DA5">
        <w:rPr>
          <w:rFonts w:ascii="Arial" w:hAnsi="Arial" w:cs="Arial"/>
        </w:rPr>
        <w:t>01</w:t>
      </w:r>
      <w:r w:rsidRPr="008D7172">
        <w:rPr>
          <w:rFonts w:ascii="Arial" w:hAnsi="Arial" w:cs="Arial"/>
        </w:rPr>
        <w:t>.</w:t>
      </w:r>
      <w:r w:rsidR="00332DA5">
        <w:rPr>
          <w:rFonts w:ascii="Arial" w:hAnsi="Arial" w:cs="Arial"/>
        </w:rPr>
        <w:t>03</w:t>
      </w:r>
      <w:r w:rsidRPr="008D7172">
        <w:rPr>
          <w:rFonts w:ascii="Arial" w:hAnsi="Arial" w:cs="Arial"/>
        </w:rPr>
        <w:t>.</w:t>
      </w:r>
      <w:r w:rsidR="00332DA5">
        <w:rPr>
          <w:rFonts w:ascii="Arial" w:hAnsi="Arial" w:cs="Arial"/>
        </w:rPr>
        <w:t>2024</w:t>
      </w:r>
      <w:r w:rsidRPr="008D7172">
        <w:rPr>
          <w:rFonts w:ascii="Arial" w:hAnsi="Arial" w:cs="Arial"/>
        </w:rPr>
        <w:t xml:space="preserve">. godine u „Narodnim novinama“ </w:t>
      </w:r>
      <w:r w:rsidRPr="00157CD6">
        <w:rPr>
          <w:rFonts w:ascii="Arial" w:hAnsi="Arial" w:cs="Arial"/>
        </w:rPr>
        <w:t xml:space="preserve">broj </w:t>
      </w:r>
      <w:r w:rsidR="00AD1974">
        <w:rPr>
          <w:rFonts w:ascii="Arial" w:hAnsi="Arial" w:cs="Arial"/>
        </w:rPr>
        <w:t>25</w:t>
      </w:r>
      <w:r>
        <w:rPr>
          <w:rFonts w:ascii="Arial" w:hAnsi="Arial" w:cs="Arial"/>
        </w:rPr>
        <w:t>/</w:t>
      </w:r>
      <w:r w:rsidR="00AD1974">
        <w:rPr>
          <w:rFonts w:ascii="Arial" w:hAnsi="Arial" w:cs="Arial"/>
        </w:rPr>
        <w:t>2024</w:t>
      </w:r>
      <w:r w:rsidRPr="008D7172">
        <w:rPr>
          <w:rFonts w:ascii="Arial" w:hAnsi="Arial" w:cs="Arial"/>
        </w:rPr>
        <w:t>. Rok za podnošenje prijava je osam dana od dana objave.</w:t>
      </w:r>
    </w:p>
    <w:p w14:paraId="45F392F2" w14:textId="77777777" w:rsidR="0078523B" w:rsidRDefault="0078523B" w:rsidP="006933B9">
      <w:pPr>
        <w:widowControl w:val="0"/>
        <w:autoSpaceDE w:val="0"/>
        <w:autoSpaceDN w:val="0"/>
        <w:adjustRightInd w:val="0"/>
        <w:spacing w:after="0" w:line="240" w:lineRule="auto"/>
        <w:ind w:left="4"/>
        <w:rPr>
          <w:rFonts w:ascii="Arial" w:hAnsi="Arial" w:cs="Arial"/>
        </w:rPr>
      </w:pPr>
    </w:p>
    <w:p w14:paraId="487B7D57" w14:textId="77777777" w:rsidR="00F07391" w:rsidRDefault="00F07391" w:rsidP="006933B9">
      <w:pPr>
        <w:widowControl w:val="0"/>
        <w:autoSpaceDE w:val="0"/>
        <w:autoSpaceDN w:val="0"/>
        <w:adjustRightInd w:val="0"/>
        <w:spacing w:after="0" w:line="240" w:lineRule="auto"/>
        <w:ind w:left="4"/>
        <w:rPr>
          <w:rFonts w:ascii="Arial" w:hAnsi="Arial" w:cs="Arial"/>
        </w:rPr>
      </w:pPr>
    </w:p>
    <w:p w14:paraId="7071A2F7"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14:paraId="5285E068" w14:textId="77777777"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14:paraId="74FEC73A"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14:paraId="6D2DE6EA" w14:textId="77777777"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14:paraId="1500A01D"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14:paraId="540B2AD0" w14:textId="77777777"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14:paraId="4B7642D5"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14:paraId="12EEB3FB" w14:textId="77777777"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14:paraId="6A7B6C6A"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14:paraId="1BFAFC3F"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6ABB948"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9E477C">
        <w:rPr>
          <w:rFonts w:ascii="Arial" w:hAnsi="Arial" w:cs="Arial"/>
        </w:rPr>
        <w:t>II</w:t>
      </w:r>
      <w:r>
        <w:rPr>
          <w:rFonts w:ascii="Arial" w:hAnsi="Arial" w:cs="Arial"/>
        </w:rPr>
        <w:t>.</w:t>
      </w:r>
    </w:p>
    <w:p w14:paraId="04EFC212" w14:textId="77777777"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9E477C">
        <w:rPr>
          <w:rFonts w:ascii="Arial" w:hAnsi="Arial" w:cs="Arial"/>
        </w:rPr>
        <w:t>Referent</w:t>
      </w:r>
    </w:p>
    <w:p w14:paraId="7CF4E7E1"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A709D8B"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14:paraId="2D58D29C" w14:textId="3FE580BD"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B53CF8">
        <w:rPr>
          <w:rFonts w:ascii="Arial" w:hAnsi="Arial" w:cs="Arial"/>
          <w:b/>
          <w:bCs/>
        </w:rPr>
        <w:t>11</w:t>
      </w:r>
      <w:r w:rsidR="006933B9">
        <w:rPr>
          <w:rFonts w:ascii="Arial" w:hAnsi="Arial" w:cs="Arial"/>
        </w:rPr>
        <w:t>.</w:t>
      </w:r>
    </w:p>
    <w:p w14:paraId="439480D7" w14:textId="2E88509B"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9E477C">
        <w:rPr>
          <w:rFonts w:ascii="Arial" w:hAnsi="Arial" w:cs="Arial"/>
          <w:b/>
          <w:bCs/>
        </w:rPr>
        <w:t>REFERENT</w:t>
      </w:r>
      <w:r w:rsidR="00B53CF8">
        <w:rPr>
          <w:rFonts w:ascii="Arial" w:hAnsi="Arial" w:cs="Arial"/>
          <w:b/>
          <w:bCs/>
        </w:rPr>
        <w:t xml:space="preserve"> </w:t>
      </w:r>
      <w:r w:rsidR="00B96B82">
        <w:rPr>
          <w:rFonts w:ascii="Arial" w:hAnsi="Arial" w:cs="Arial"/>
          <w:b/>
          <w:bCs/>
        </w:rPr>
        <w:t>ZA NAPLATU OPĆINSKIH NAKNADA I JAVNU NABAVU</w:t>
      </w:r>
    </w:p>
    <w:p w14:paraId="331F8D9A"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5C880A16" w14:textId="0FA8E831" w:rsidR="008C08B7" w:rsidRDefault="008C08B7" w:rsidP="008C08B7">
      <w:pPr>
        <w:widowControl w:val="0"/>
        <w:autoSpaceDE w:val="0"/>
        <w:autoSpaceDN w:val="0"/>
        <w:adjustRightInd w:val="0"/>
        <w:spacing w:after="0" w:line="240" w:lineRule="auto"/>
        <w:ind w:left="4"/>
        <w:rPr>
          <w:rFonts w:ascii="Arial" w:hAnsi="Arial" w:cs="Arial"/>
          <w:b/>
          <w:bCs/>
        </w:rPr>
      </w:pPr>
      <w:r>
        <w:rPr>
          <w:rFonts w:ascii="Arial" w:hAnsi="Arial" w:cs="Arial"/>
          <w:b/>
          <w:bCs/>
        </w:rPr>
        <w:t>Stručno znanje:</w:t>
      </w:r>
    </w:p>
    <w:p w14:paraId="5DE06243" w14:textId="77777777" w:rsidR="00DD4AE5" w:rsidRDefault="00DD4AE5" w:rsidP="008C08B7">
      <w:pPr>
        <w:widowControl w:val="0"/>
        <w:autoSpaceDE w:val="0"/>
        <w:autoSpaceDN w:val="0"/>
        <w:adjustRightInd w:val="0"/>
        <w:spacing w:after="0" w:line="240" w:lineRule="auto"/>
        <w:ind w:left="4"/>
        <w:rPr>
          <w:rFonts w:ascii="Arial" w:hAnsi="Arial" w:cs="Arial"/>
          <w:b/>
          <w:bCs/>
        </w:rPr>
      </w:pPr>
    </w:p>
    <w:p w14:paraId="0315185A" w14:textId="0426829B" w:rsidR="00DD4AE5" w:rsidRDefault="00DD4AE5" w:rsidP="008C08B7">
      <w:pPr>
        <w:widowControl w:val="0"/>
        <w:autoSpaceDE w:val="0"/>
        <w:autoSpaceDN w:val="0"/>
        <w:adjustRightInd w:val="0"/>
        <w:spacing w:after="0" w:line="240" w:lineRule="auto"/>
        <w:ind w:left="4"/>
        <w:rPr>
          <w:rFonts w:ascii="Arial" w:hAnsi="Arial" w:cs="Arial"/>
        </w:rPr>
      </w:pPr>
      <w:r w:rsidRPr="00DD4AE5">
        <w:rPr>
          <w:rFonts w:ascii="Arial" w:hAnsi="Arial" w:cs="Arial"/>
          <w:color w:val="000000"/>
        </w:rPr>
        <w:t>srednja stručna sprema ekonomske, upravno-pravne ili</w:t>
      </w:r>
      <w:r w:rsidRPr="00DD4AE5">
        <w:rPr>
          <w:rFonts w:ascii="Arial" w:hAnsi="Arial" w:cs="Arial"/>
        </w:rPr>
        <w:t xml:space="preserve"> elektrotehničke struke</w:t>
      </w:r>
    </w:p>
    <w:p w14:paraId="546D14C0" w14:textId="77777777" w:rsidR="00DD4AE5" w:rsidRPr="00DD4AE5" w:rsidRDefault="00DD4AE5" w:rsidP="008C08B7">
      <w:pPr>
        <w:widowControl w:val="0"/>
        <w:autoSpaceDE w:val="0"/>
        <w:autoSpaceDN w:val="0"/>
        <w:adjustRightInd w:val="0"/>
        <w:spacing w:after="0" w:line="240" w:lineRule="auto"/>
        <w:ind w:left="4"/>
        <w:rPr>
          <w:rFonts w:ascii="Arial" w:hAnsi="Arial" w:cs="Arial"/>
        </w:rPr>
      </w:pPr>
    </w:p>
    <w:p w14:paraId="69F7D039" w14:textId="77777777"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14:paraId="77A207DD" w14:textId="77777777"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14:paraId="1E14A179" w14:textId="77777777"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14:paraId="18835FEC" w14:textId="5A9CB7F7" w:rsidR="008C08B7" w:rsidRPr="00DD4AE5" w:rsidRDefault="008C08B7" w:rsidP="006933B9">
      <w:pPr>
        <w:widowControl w:val="0"/>
        <w:overflowPunct w:val="0"/>
        <w:autoSpaceDE w:val="0"/>
        <w:autoSpaceDN w:val="0"/>
        <w:adjustRightInd w:val="0"/>
        <w:spacing w:after="0" w:line="283" w:lineRule="auto"/>
        <w:ind w:left="4"/>
        <w:jc w:val="both"/>
        <w:rPr>
          <w:rFonts w:ascii="Arial" w:hAnsi="Arial" w:cs="Arial"/>
        </w:rPr>
      </w:pPr>
      <w:r>
        <w:rPr>
          <w:rFonts w:ascii="Arial" w:hAnsi="Arial" w:cs="Arial"/>
          <w:b/>
          <w:bCs/>
        </w:rPr>
        <w:t>OPIS POSLOVA</w:t>
      </w:r>
      <w:r w:rsidRPr="00DD4AE5">
        <w:rPr>
          <w:rFonts w:ascii="Arial" w:hAnsi="Arial" w:cs="Arial"/>
          <w:b/>
          <w:bCs/>
        </w:rPr>
        <w:t xml:space="preserve">: </w:t>
      </w:r>
      <w:r w:rsidR="00DD4AE5" w:rsidRPr="00DD4AE5">
        <w:rPr>
          <w:rFonts w:ascii="Arial" w:hAnsi="Arial" w:cs="Arial"/>
        </w:rPr>
        <w:t>prati naplatu komunalne naknade, općinskih poreza, kao i najamnine, komunalnih doprinosa i svih ostalih prihoda, priprema postupak prisilne naplate prihoda i dostavlja podatke voditelja odsjeka, priprema rješenja o komunalnom doprinosu te rješenja o naknadi za nezakonito izgrađene stambene zgrade, sudjeluje u izradi ili izrađuje prijedloge akata iz svoje nadležnosti, daje mišljenja, tumačenja i odgovore po predmetima u okviru svoje nadležnosti, surađuje sa programerom prilikom svih promjena postojećih programa i izrade novih, sudjeluje u rješavanju i prosljeđivanju žalbi na izdana rješenja, sudjeluje i organizira rad kod dobivanja sredstava od nadležnih institucija za financiranje kapitalnih projekata na području Općine Karlobag, radi sa strankama u okviru svoje djelatnosti, te obavlja i druge poslove po nalogu voditelja odsjeka i pročelnika.</w:t>
      </w:r>
    </w:p>
    <w:p w14:paraId="0303A6B9" w14:textId="77777777" w:rsidR="00464E45" w:rsidRDefault="00464E45"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14:paraId="3E1FAD59"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14:paraId="6049F444" w14:textId="77777777"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14:paraId="102CC9BF" w14:textId="735ABD7C" w:rsidR="008C08B7" w:rsidRDefault="008C08B7"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r>
        <w:rPr>
          <w:rFonts w:ascii="Arial" w:hAnsi="Arial" w:cs="Arial"/>
        </w:rPr>
        <w:t xml:space="preserve">Plaću radnog mjesta za koje se raspisuje oglas čini umnožak koeficijenta složenosti poslova radnog mjesta koji iznosi </w:t>
      </w:r>
      <w:r w:rsidR="00387B3F">
        <w:rPr>
          <w:rFonts w:ascii="Arial" w:hAnsi="Arial" w:cs="Arial"/>
        </w:rPr>
        <w:t>1.</w:t>
      </w:r>
      <w:r w:rsidR="00332DA5">
        <w:rPr>
          <w:rFonts w:ascii="Arial" w:hAnsi="Arial" w:cs="Arial"/>
        </w:rPr>
        <w:t>64</w:t>
      </w:r>
      <w:r>
        <w:rPr>
          <w:rFonts w:ascii="Arial" w:hAnsi="Arial" w:cs="Arial"/>
        </w:rPr>
        <w:t xml:space="preserve"> i osnovice za izračun plaće, uvećano za 0,5% za svaku navršenu godinu radnog staža.</w:t>
      </w:r>
    </w:p>
    <w:p w14:paraId="21444D3A" w14:textId="77777777"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14:paraId="54535D52"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provjeri znanja i sposobnosti:</w:t>
      </w:r>
    </w:p>
    <w:p w14:paraId="1D2FF5EC"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53FA1E1F" w14:textId="77777777"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8523B">
          <w:rPr>
            <w:rStyle w:val="Hiperveza"/>
            <w:rFonts w:ascii="Arial" w:hAnsi="Arial" w:cs="Arial"/>
          </w:rPr>
          <w:t>http://www.karlobag.hr</w:t>
        </w:r>
      </w:hyperlink>
      <w:r>
        <w:t xml:space="preserve"> </w:t>
      </w:r>
      <w:r>
        <w:rPr>
          <w:rFonts w:ascii="Arial" w:hAnsi="Arial" w:cs="Arial"/>
        </w:rPr>
        <w:t xml:space="preserve">te na oglasnoj ploči Općine </w:t>
      </w:r>
      <w:r>
        <w:rPr>
          <w:rFonts w:ascii="Arial" w:hAnsi="Arial" w:cs="Arial"/>
        </w:rPr>
        <w:lastRenderedPageBreak/>
        <w:t>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14:paraId="3D627EBA" w14:textId="77777777"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14:paraId="06A47BE4" w14:textId="77777777"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14:paraId="6F3196E4"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5C76AA74" w14:textId="77777777"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14:paraId="4F760745" w14:textId="77777777" w:rsidR="008C08B7" w:rsidRDefault="008C08B7" w:rsidP="008C08B7">
      <w:pPr>
        <w:widowControl w:val="0"/>
        <w:autoSpaceDE w:val="0"/>
        <w:autoSpaceDN w:val="0"/>
        <w:adjustRightInd w:val="0"/>
        <w:spacing w:after="0" w:line="1" w:lineRule="exact"/>
        <w:rPr>
          <w:rFonts w:ascii="Arial" w:hAnsi="Arial" w:cs="Arial"/>
        </w:rPr>
      </w:pPr>
    </w:p>
    <w:p w14:paraId="7E01C7D1" w14:textId="77777777"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1" w:name="page2"/>
      <w:bookmarkEnd w:id="1"/>
    </w:p>
    <w:p w14:paraId="255B9064" w14:textId="77777777" w:rsidR="00F07391" w:rsidRDefault="00F07391" w:rsidP="00F07391">
      <w:pPr>
        <w:widowControl w:val="0"/>
        <w:overflowPunct w:val="0"/>
        <w:autoSpaceDE w:val="0"/>
        <w:autoSpaceDN w:val="0"/>
        <w:adjustRightInd w:val="0"/>
        <w:spacing w:after="0" w:line="240" w:lineRule="auto"/>
        <w:jc w:val="both"/>
        <w:rPr>
          <w:rFonts w:ascii="Arial" w:hAnsi="Arial" w:cs="Arial"/>
        </w:rPr>
      </w:pPr>
    </w:p>
    <w:p w14:paraId="44BF22B8" w14:textId="3E8922A6"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dodjeljuje određeni dio bodova od 1 do 10.</w:t>
      </w:r>
    </w:p>
    <w:p w14:paraId="73A3D73D" w14:textId="77777777"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14:paraId="6F853CAA" w14:textId="77777777"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14:paraId="65752930"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14:paraId="5AB9F1C6"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2A7D22E1" w14:textId="6D41AA36"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Statut Općine Karlobag („Službeni glasnik Ličko-senjske županije“ broj: 14/09, 08/13</w:t>
      </w:r>
      <w:r w:rsidR="00A947F5">
        <w:rPr>
          <w:rFonts w:ascii="Arial" w:hAnsi="Arial" w:cs="Arial"/>
        </w:rPr>
        <w:t xml:space="preserve">, </w:t>
      </w:r>
      <w:r>
        <w:rPr>
          <w:rFonts w:ascii="Arial" w:hAnsi="Arial" w:cs="Arial"/>
        </w:rPr>
        <w:t>17/13</w:t>
      </w:r>
      <w:r w:rsidR="00A947F5">
        <w:rPr>
          <w:rFonts w:ascii="Arial" w:hAnsi="Arial" w:cs="Arial"/>
        </w:rPr>
        <w:t xml:space="preserve"> i 11/21</w:t>
      </w:r>
      <w:r>
        <w:rPr>
          <w:rFonts w:ascii="Arial" w:hAnsi="Arial" w:cs="Arial"/>
        </w:rPr>
        <w:t xml:space="preserve">) </w:t>
      </w:r>
    </w:p>
    <w:p w14:paraId="1DAFE570" w14:textId="77777777" w:rsidR="008C08B7" w:rsidRDefault="008C08B7" w:rsidP="008C08B7">
      <w:pPr>
        <w:widowControl w:val="0"/>
        <w:autoSpaceDE w:val="0"/>
        <w:autoSpaceDN w:val="0"/>
        <w:adjustRightInd w:val="0"/>
        <w:spacing w:after="0" w:line="1" w:lineRule="exact"/>
        <w:rPr>
          <w:rFonts w:ascii="Arial" w:hAnsi="Arial" w:cs="Arial"/>
        </w:rPr>
      </w:pPr>
    </w:p>
    <w:p w14:paraId="0001A90C" w14:textId="77777777"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14:paraId="5ABEDD0B" w14:textId="77777777" w:rsidR="008C08B7" w:rsidRDefault="008C08B7" w:rsidP="008C08B7">
      <w:pPr>
        <w:widowControl w:val="0"/>
        <w:autoSpaceDE w:val="0"/>
        <w:autoSpaceDN w:val="0"/>
        <w:adjustRightInd w:val="0"/>
        <w:spacing w:after="0" w:line="1" w:lineRule="exact"/>
        <w:rPr>
          <w:rFonts w:ascii="Arial" w:hAnsi="Arial" w:cs="Arial"/>
        </w:rPr>
      </w:pPr>
    </w:p>
    <w:p w14:paraId="6732C4DD" w14:textId="76CEBF3D"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sidR="00332DA5">
        <w:rPr>
          <w:rFonts w:ascii="Arial" w:hAnsi="Arial" w:cs="Arial"/>
        </w:rPr>
        <w:t>, 137/15, 123/17, 98/19 i 144/20</w:t>
      </w:r>
      <w:r>
        <w:rPr>
          <w:rFonts w:ascii="Arial" w:hAnsi="Arial" w:cs="Arial"/>
        </w:rPr>
        <w:t xml:space="preserve">) </w:t>
      </w:r>
    </w:p>
    <w:p w14:paraId="21B74022" w14:textId="3E1F9268"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Zakon o službenicima i namještenicima u JLP(R)S (NN 86/08, 61/11</w:t>
      </w:r>
      <w:r w:rsidR="00332DA5">
        <w:rPr>
          <w:rFonts w:ascii="Arial" w:hAnsi="Arial" w:cs="Arial"/>
        </w:rPr>
        <w:t>, 04/18 i 112/19</w:t>
      </w:r>
      <w:r>
        <w:rPr>
          <w:rFonts w:ascii="Arial" w:hAnsi="Arial" w:cs="Arial"/>
        </w:rPr>
        <w:t xml:space="preserve">) </w:t>
      </w:r>
    </w:p>
    <w:p w14:paraId="0E2416C5" w14:textId="34EFCEB3" w:rsidR="008D7172" w:rsidRP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r w:rsidR="00332DA5">
        <w:rPr>
          <w:rFonts w:ascii="Arial" w:eastAsia="Times New Roman" w:hAnsi="Arial" w:cs="Arial"/>
        </w:rPr>
        <w:t xml:space="preserve"> i 110/21</w:t>
      </w:r>
      <w:r w:rsidRPr="008D7172">
        <w:rPr>
          <w:rFonts w:ascii="Arial" w:eastAsia="Times New Roman" w:hAnsi="Arial" w:cs="Arial"/>
        </w:rPr>
        <w:t>)</w:t>
      </w:r>
    </w:p>
    <w:p w14:paraId="198A42CF" w14:textId="7B19BC4E" w:rsidR="008D7172" w:rsidRDefault="008D7172" w:rsidP="008D7172">
      <w:pPr>
        <w:pStyle w:val="Odlomakpopisa"/>
        <w:numPr>
          <w:ilvl w:val="0"/>
          <w:numId w:val="3"/>
        </w:numPr>
        <w:spacing w:after="0" w:line="240" w:lineRule="auto"/>
        <w:rPr>
          <w:rFonts w:ascii="Arial" w:eastAsia="Times New Roman" w:hAnsi="Arial" w:cs="Arial"/>
        </w:rPr>
      </w:pPr>
      <w:r w:rsidRPr="008D7172">
        <w:rPr>
          <w:rFonts w:ascii="Arial" w:eastAsia="Times New Roman" w:hAnsi="Arial" w:cs="Arial"/>
        </w:rPr>
        <w:t xml:space="preserve">Zakon o </w:t>
      </w:r>
      <w:r w:rsidR="00CD3025">
        <w:rPr>
          <w:rFonts w:ascii="Arial" w:eastAsia="Times New Roman" w:hAnsi="Arial" w:cs="Arial"/>
        </w:rPr>
        <w:t>javnoj nabavi</w:t>
      </w:r>
      <w:r w:rsidR="00387B3F">
        <w:rPr>
          <w:rFonts w:ascii="Arial" w:eastAsia="Times New Roman" w:hAnsi="Arial" w:cs="Arial"/>
        </w:rPr>
        <w:t xml:space="preserve"> </w:t>
      </w:r>
      <w:r w:rsidR="00387B3F" w:rsidRPr="008D7172">
        <w:rPr>
          <w:rFonts w:ascii="Arial" w:eastAsia="Times New Roman" w:hAnsi="Arial" w:cs="Arial"/>
        </w:rPr>
        <w:t xml:space="preserve">(“Narodne novine” </w:t>
      </w:r>
      <w:r w:rsidR="00387B3F" w:rsidRPr="00387B3F">
        <w:rPr>
          <w:rFonts w:ascii="Arial" w:eastAsia="Times New Roman" w:hAnsi="Arial" w:cs="Arial"/>
        </w:rPr>
        <w:t xml:space="preserve">br. </w:t>
      </w:r>
      <w:r w:rsidR="00CD3025">
        <w:rPr>
          <w:rFonts w:ascii="Arial" w:hAnsi="Arial" w:cs="Arial"/>
        </w:rPr>
        <w:t>120/16</w:t>
      </w:r>
      <w:r w:rsidR="00332DA5">
        <w:rPr>
          <w:rFonts w:ascii="Arial" w:hAnsi="Arial" w:cs="Arial"/>
        </w:rPr>
        <w:t xml:space="preserve"> i 114/22</w:t>
      </w:r>
      <w:r w:rsidR="00387B3F">
        <w:rPr>
          <w:rFonts w:ascii="Arial" w:hAnsi="Arial" w:cs="Arial"/>
        </w:rPr>
        <w:t>)</w:t>
      </w:r>
    </w:p>
    <w:p w14:paraId="6831BE5D" w14:textId="77777777"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14:paraId="5760D458" w14:textId="77777777"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14:paraId="38BF16A6" w14:textId="77777777"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14:paraId="15D4C09D" w14:textId="77777777"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14:paraId="1DEE0680" w14:textId="77777777"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14:paraId="4F7C3092" w14:textId="77777777"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14:paraId="6A60233C"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0534989B" w14:textId="77777777"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14:paraId="4DCF23B0" w14:textId="77777777"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14:paraId="1E98E551" w14:textId="77777777"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14:paraId="6AA207C0" w14:textId="77777777"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14:paraId="65103AD9" w14:textId="77777777"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14:paraId="3AAE7877" w14:textId="77777777"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14:paraId="52503AB5" w14:textId="77777777"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14:paraId="6AE9048C" w14:textId="77777777"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387B3F">
        <w:rPr>
          <w:rFonts w:ascii="Arial" w:hAnsi="Arial" w:cs="Arial"/>
        </w:rPr>
        <w:t>Pročelniku JUO</w:t>
      </w:r>
      <w:r>
        <w:rPr>
          <w:rFonts w:ascii="Arial" w:hAnsi="Arial" w:cs="Arial"/>
        </w:rPr>
        <w:t xml:space="preserve"> Izvješće o provedenom postupku koje potpisuju svi članovi Povjerenstva.</w:t>
      </w:r>
    </w:p>
    <w:p w14:paraId="0860640D" w14:textId="77777777" w:rsidR="008C08B7" w:rsidRDefault="00387B3F"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14:paraId="74EAFD7E" w14:textId="77777777" w:rsidR="00E411D5" w:rsidRPr="00387B3F" w:rsidRDefault="008C08B7" w:rsidP="00387B3F">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t>Pro</w:t>
      </w:r>
      <w:r w:rsidR="00B706FE">
        <w:rPr>
          <w:rFonts w:ascii="Arial" w:hAnsi="Arial" w:cs="Arial"/>
        </w:rPr>
        <w:t>tiv rješenja o prijmu u službu žalba nije dopuštena</w:t>
      </w:r>
      <w:bookmarkStart w:id="2" w:name="page3"/>
      <w:bookmarkEnd w:id="2"/>
      <w:r w:rsidR="00B706FE">
        <w:rPr>
          <w:rFonts w:ascii="Arial" w:hAnsi="Arial" w:cs="Arial"/>
        </w:rPr>
        <w:t>, ali se može pokrenuti upravni spor u roku 30 dana od dana dostave rješenja.</w:t>
      </w:r>
    </w:p>
    <w:sectPr w:rsidR="00E411D5" w:rsidRPr="00387B3F" w:rsidSect="00F7402C">
      <w:pgSz w:w="11900" w:h="16838"/>
      <w:pgMar w:top="1440" w:right="1400" w:bottom="1440" w:left="1420" w:header="720" w:footer="720" w:gutter="0"/>
      <w:cols w:space="720" w:equalWidth="0">
        <w:col w:w="9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68592680">
    <w:abstractNumId w:val="0"/>
  </w:num>
  <w:num w:numId="2" w16cid:durableId="1502113691">
    <w:abstractNumId w:val="2"/>
  </w:num>
  <w:num w:numId="3" w16cid:durableId="895974659">
    <w:abstractNumId w:val="1"/>
  </w:num>
  <w:num w:numId="4" w16cid:durableId="1247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29E"/>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077A"/>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7C7"/>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4440"/>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2DA5"/>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87B3F"/>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D97"/>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460"/>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D7C49"/>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17BE"/>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523B"/>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191D"/>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CF7"/>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477C"/>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7F5"/>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1974"/>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3CF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6B82"/>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1FA"/>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025"/>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E5"/>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49A"/>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02C"/>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D942"/>
  <w15:docId w15:val="{49768002-E97E-4359-823E-75D4C9C8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8B7"/>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C08B7"/>
    <w:rPr>
      <w:rFonts w:cs="Times New Roman"/>
      <w:color w:val="0000FF" w:themeColor="hyperlink"/>
      <w:u w:val="single"/>
    </w:rPr>
  </w:style>
  <w:style w:type="paragraph" w:styleId="Odlomakpopisa">
    <w:name w:val="List Paragraph"/>
    <w:basedOn w:val="Normal"/>
    <w:uiPriority w:val="34"/>
    <w:qFormat/>
    <w:rsid w:val="0069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Tomislava Jurković</cp:lastModifiedBy>
  <cp:revision>6</cp:revision>
  <cp:lastPrinted>2021-08-10T13:00:00Z</cp:lastPrinted>
  <dcterms:created xsi:type="dcterms:W3CDTF">2024-03-01T11:45:00Z</dcterms:created>
  <dcterms:modified xsi:type="dcterms:W3CDTF">2024-03-01T12:03:00Z</dcterms:modified>
</cp:coreProperties>
</file>