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3B5D" w14:textId="7DD7AEEB" w:rsidR="00033495" w:rsidRPr="00033495" w:rsidRDefault="00033495" w:rsidP="00033495">
      <w:pPr>
        <w:pStyle w:val="StandardWeb"/>
        <w:shd w:val="clear" w:color="auto" w:fill="FCFCFC"/>
        <w:spacing w:before="0" w:beforeAutospacing="0" w:after="225" w:afterAutospacing="0"/>
        <w:textAlignment w:val="baseline"/>
        <w:rPr>
          <w:rFonts w:ascii="Arial" w:hAnsi="Arial" w:cs="Arial"/>
          <w:color w:val="0A0A0A"/>
          <w:sz w:val="23"/>
          <w:szCs w:val="23"/>
        </w:rPr>
      </w:pPr>
      <w:r w:rsidRPr="00033495">
        <w:rPr>
          <w:rFonts w:ascii="Arial" w:hAnsi="Arial" w:cs="Arial"/>
          <w:color w:val="0A0A0A"/>
          <w:sz w:val="23"/>
          <w:szCs w:val="23"/>
        </w:rPr>
        <w:t xml:space="preserve">Obavještavaju se svi zainteresirani žitelji Općine </w:t>
      </w:r>
      <w:r w:rsidRPr="00033495">
        <w:rPr>
          <w:rFonts w:ascii="Arial" w:hAnsi="Arial" w:cs="Arial"/>
          <w:color w:val="0A0A0A"/>
          <w:sz w:val="23"/>
          <w:szCs w:val="23"/>
        </w:rPr>
        <w:t>Karlobag</w:t>
      </w:r>
      <w:r w:rsidRPr="00033495">
        <w:rPr>
          <w:rFonts w:ascii="Arial" w:hAnsi="Arial" w:cs="Arial"/>
          <w:color w:val="0A0A0A"/>
          <w:sz w:val="23"/>
          <w:szCs w:val="23"/>
        </w:rPr>
        <w:t xml:space="preserve"> da se mogu prijaviti za kandidata za imenovanje sudaca porotnika, kako slijedi:</w:t>
      </w:r>
    </w:p>
    <w:p w14:paraId="656A327A" w14:textId="1E4C19DB" w:rsidR="00033495" w:rsidRPr="00033495" w:rsidRDefault="00033495" w:rsidP="00033495">
      <w:pPr>
        <w:pStyle w:val="StandardWeb"/>
        <w:shd w:val="clear" w:color="auto" w:fill="FCFCFC"/>
        <w:spacing w:before="0" w:beforeAutospacing="0" w:after="0" w:afterAutospacing="0"/>
        <w:jc w:val="center"/>
        <w:textAlignment w:val="baseline"/>
        <w:rPr>
          <w:rFonts w:ascii="Arial" w:hAnsi="Arial" w:cs="Arial"/>
          <w:color w:val="0A0A0A"/>
          <w:sz w:val="23"/>
          <w:szCs w:val="23"/>
        </w:rPr>
      </w:pPr>
      <w:r w:rsidRPr="00033495">
        <w:rPr>
          <w:rStyle w:val="Naglaeno"/>
          <w:rFonts w:ascii="Arial" w:hAnsi="Arial" w:cs="Arial"/>
          <w:color w:val="0A0A0A"/>
          <w:sz w:val="23"/>
          <w:szCs w:val="23"/>
          <w:bdr w:val="none" w:sz="0" w:space="0" w:color="auto" w:frame="1"/>
        </w:rPr>
        <w:t xml:space="preserve">– sudac porotnik </w:t>
      </w:r>
      <w:r w:rsidRPr="00033495">
        <w:rPr>
          <w:rStyle w:val="Naglaeno"/>
          <w:rFonts w:ascii="Arial" w:hAnsi="Arial" w:cs="Arial"/>
          <w:color w:val="0A0A0A"/>
          <w:sz w:val="23"/>
          <w:szCs w:val="23"/>
          <w:bdr w:val="none" w:sz="0" w:space="0" w:color="auto" w:frame="1"/>
        </w:rPr>
        <w:t>Županijski sud u Karlovcu Stalna služba U Gospiću</w:t>
      </w:r>
    </w:p>
    <w:p w14:paraId="361F6E67" w14:textId="613D3271" w:rsidR="00033495" w:rsidRPr="00033495" w:rsidRDefault="00033495" w:rsidP="00033495">
      <w:pPr>
        <w:pStyle w:val="StandardWeb"/>
        <w:shd w:val="clear" w:color="auto" w:fill="FCFCFC"/>
        <w:spacing w:before="0" w:beforeAutospacing="0" w:after="0" w:afterAutospacing="0"/>
        <w:textAlignment w:val="baseline"/>
        <w:rPr>
          <w:rFonts w:ascii="Arial" w:hAnsi="Arial" w:cs="Arial"/>
          <w:color w:val="0A0A0A"/>
          <w:sz w:val="23"/>
          <w:szCs w:val="23"/>
        </w:rPr>
      </w:pPr>
      <w:r w:rsidRPr="00033495">
        <w:rPr>
          <w:rFonts w:ascii="Arial" w:hAnsi="Arial" w:cs="Arial"/>
          <w:color w:val="0A0A0A"/>
          <w:sz w:val="23"/>
          <w:szCs w:val="23"/>
        </w:rPr>
        <w:t xml:space="preserve">Zainteresirani se mogu prijaviti u </w:t>
      </w:r>
      <w:r w:rsidRPr="00033495">
        <w:rPr>
          <w:rFonts w:ascii="Arial" w:hAnsi="Arial" w:cs="Arial"/>
          <w:color w:val="0A0A0A"/>
          <w:sz w:val="23"/>
          <w:szCs w:val="23"/>
        </w:rPr>
        <w:t>Jedinstvenom upravnom odjelu</w:t>
      </w:r>
      <w:r w:rsidRPr="00033495">
        <w:rPr>
          <w:rFonts w:ascii="Arial" w:hAnsi="Arial" w:cs="Arial"/>
          <w:color w:val="0A0A0A"/>
          <w:sz w:val="23"/>
          <w:szCs w:val="23"/>
        </w:rPr>
        <w:t xml:space="preserve"> tijekom uredovnog vremena, zaključno do </w:t>
      </w:r>
      <w:r>
        <w:rPr>
          <w:rStyle w:val="Naglaeno"/>
          <w:rFonts w:ascii="Arial" w:hAnsi="Arial" w:cs="Arial"/>
          <w:color w:val="0A0A0A"/>
          <w:sz w:val="23"/>
          <w:szCs w:val="23"/>
          <w:bdr w:val="none" w:sz="0" w:space="0" w:color="auto" w:frame="1"/>
        </w:rPr>
        <w:t>03</w:t>
      </w:r>
      <w:r w:rsidRPr="00033495">
        <w:rPr>
          <w:rStyle w:val="Naglaeno"/>
          <w:rFonts w:ascii="Arial" w:hAnsi="Arial" w:cs="Arial"/>
          <w:color w:val="0A0A0A"/>
          <w:sz w:val="23"/>
          <w:szCs w:val="23"/>
          <w:bdr w:val="none" w:sz="0" w:space="0" w:color="auto" w:frame="1"/>
        </w:rPr>
        <w:t xml:space="preserve">. </w:t>
      </w:r>
      <w:r w:rsidRPr="00033495">
        <w:rPr>
          <w:rStyle w:val="Naglaeno"/>
          <w:rFonts w:ascii="Arial" w:hAnsi="Arial" w:cs="Arial"/>
          <w:color w:val="0A0A0A"/>
          <w:sz w:val="23"/>
          <w:szCs w:val="23"/>
          <w:bdr w:val="none" w:sz="0" w:space="0" w:color="auto" w:frame="1"/>
        </w:rPr>
        <w:t>srpnja</w:t>
      </w:r>
      <w:r w:rsidRPr="00033495">
        <w:rPr>
          <w:rStyle w:val="Naglaeno"/>
          <w:rFonts w:ascii="Arial" w:hAnsi="Arial" w:cs="Arial"/>
          <w:color w:val="0A0A0A"/>
          <w:sz w:val="23"/>
          <w:szCs w:val="23"/>
          <w:bdr w:val="none" w:sz="0" w:space="0" w:color="auto" w:frame="1"/>
        </w:rPr>
        <w:t xml:space="preserve"> 2023. godine</w:t>
      </w:r>
      <w:r w:rsidRPr="00033495">
        <w:rPr>
          <w:rFonts w:ascii="Arial" w:hAnsi="Arial" w:cs="Arial"/>
          <w:color w:val="0A0A0A"/>
          <w:sz w:val="23"/>
          <w:szCs w:val="23"/>
        </w:rPr>
        <w:t>.</w:t>
      </w:r>
    </w:p>
    <w:p w14:paraId="6EDB3776" w14:textId="77777777" w:rsidR="00033495" w:rsidRPr="00033495" w:rsidRDefault="00033495" w:rsidP="00033495">
      <w:pPr>
        <w:pStyle w:val="StandardWeb"/>
        <w:shd w:val="clear" w:color="auto" w:fill="FCFCFC"/>
        <w:spacing w:before="0" w:beforeAutospacing="0" w:after="225" w:afterAutospacing="0"/>
        <w:textAlignment w:val="baseline"/>
        <w:rPr>
          <w:rFonts w:ascii="Arial" w:hAnsi="Arial" w:cs="Arial"/>
          <w:color w:val="0A0A0A"/>
          <w:sz w:val="23"/>
          <w:szCs w:val="23"/>
        </w:rPr>
      </w:pPr>
      <w:r w:rsidRPr="00033495">
        <w:rPr>
          <w:rFonts w:ascii="Arial" w:hAnsi="Arial" w:cs="Arial"/>
          <w:color w:val="0A0A0A"/>
          <w:sz w:val="23"/>
          <w:szCs w:val="23"/>
        </w:rPr>
        <w:t>Sudac porotnik mora ispunjavati sljedeće posebne uvjete:</w:t>
      </w:r>
      <w:r w:rsidRPr="00033495">
        <w:rPr>
          <w:rFonts w:ascii="Arial" w:hAnsi="Arial" w:cs="Arial"/>
          <w:color w:val="0A0A0A"/>
          <w:sz w:val="23"/>
          <w:szCs w:val="23"/>
        </w:rPr>
        <w:br/>
        <w:t>– hrvatsko državljanstvo,</w:t>
      </w:r>
      <w:r w:rsidRPr="00033495">
        <w:rPr>
          <w:rFonts w:ascii="Arial" w:hAnsi="Arial" w:cs="Arial"/>
          <w:color w:val="0A0A0A"/>
          <w:sz w:val="23"/>
          <w:szCs w:val="23"/>
        </w:rPr>
        <w:br/>
        <w:t>– punoljetnost,</w:t>
      </w:r>
      <w:r w:rsidRPr="00033495">
        <w:rPr>
          <w:rFonts w:ascii="Arial" w:hAnsi="Arial" w:cs="Arial"/>
          <w:color w:val="0A0A0A"/>
          <w:sz w:val="23"/>
          <w:szCs w:val="23"/>
        </w:rPr>
        <w:br/>
        <w:t>– biti dostojan obnašanja dužnosti suca porotnika.</w:t>
      </w:r>
      <w:r w:rsidRPr="00033495">
        <w:rPr>
          <w:rFonts w:ascii="Arial" w:hAnsi="Arial" w:cs="Arial"/>
          <w:color w:val="0A0A0A"/>
          <w:sz w:val="23"/>
          <w:szCs w:val="23"/>
        </w:rPr>
        <w:br/>
        <w:t>Sudac porotnik ne smije biti član političke stranke, niti se baviti političkom djelatnošću. Sudac porotnik ne smije obavljati odvjetničku ili javnobilježničku službu kao ni poslove člana upravnog ili nadzornog odbora trgovačkog društva ili druge pravne osobe.</w:t>
      </w:r>
    </w:p>
    <w:p w14:paraId="6AEBA619" w14:textId="53C5004B" w:rsidR="00033495" w:rsidRPr="00033495" w:rsidRDefault="00033495" w:rsidP="00033495">
      <w:pPr>
        <w:pStyle w:val="StandardWeb"/>
        <w:shd w:val="clear" w:color="auto" w:fill="FCFCFC"/>
        <w:spacing w:before="0" w:beforeAutospacing="0" w:after="225" w:afterAutospacing="0"/>
        <w:textAlignment w:val="baseline"/>
        <w:rPr>
          <w:rFonts w:ascii="Arial" w:hAnsi="Arial" w:cs="Arial"/>
          <w:color w:val="0A0A0A"/>
          <w:sz w:val="23"/>
          <w:szCs w:val="23"/>
        </w:rPr>
      </w:pPr>
      <w:r w:rsidRPr="00033495">
        <w:rPr>
          <w:rFonts w:ascii="Arial" w:hAnsi="Arial" w:cs="Arial"/>
          <w:color w:val="0A0A0A"/>
          <w:sz w:val="23"/>
          <w:szCs w:val="23"/>
        </w:rPr>
        <w:t xml:space="preserve">Sukladno članku 119. stavku 1. Zakona o sudovima («Narodne novine», broj 28/13., 33/15., 82/15., 82/16., 67/18., 126/19., 130/20., 21/22., 60/22. i 16/23.), suce porotnike predlaže Općinsko vijeće, a imenuje ih Županijska skupština </w:t>
      </w:r>
      <w:r w:rsidRPr="00033495">
        <w:rPr>
          <w:rFonts w:ascii="Arial" w:hAnsi="Arial" w:cs="Arial"/>
          <w:color w:val="0A0A0A"/>
          <w:sz w:val="23"/>
          <w:szCs w:val="23"/>
        </w:rPr>
        <w:t>Ličko-senjske županije</w:t>
      </w:r>
      <w:r w:rsidRPr="00033495">
        <w:rPr>
          <w:rFonts w:ascii="Arial" w:hAnsi="Arial" w:cs="Arial"/>
          <w:color w:val="0A0A0A"/>
          <w:sz w:val="23"/>
          <w:szCs w:val="23"/>
        </w:rPr>
        <w:t>.</w:t>
      </w:r>
    </w:p>
    <w:p w14:paraId="3F265ECD" w14:textId="77777777" w:rsidR="00033495" w:rsidRDefault="00033495" w:rsidP="00033495">
      <w:pPr>
        <w:pStyle w:val="StandardWeb"/>
        <w:shd w:val="clear" w:color="auto" w:fill="FCFCFC"/>
        <w:spacing w:before="0" w:beforeAutospacing="0" w:after="0" w:afterAutospacing="0"/>
        <w:jc w:val="center"/>
        <w:textAlignment w:val="baseline"/>
        <w:rPr>
          <w:rFonts w:ascii="Montserrat" w:hAnsi="Montserrat"/>
          <w:color w:val="0A0A0A"/>
          <w:sz w:val="23"/>
          <w:szCs w:val="23"/>
        </w:rPr>
      </w:pPr>
    </w:p>
    <w:p w14:paraId="0E7C240F" w14:textId="43998859" w:rsidR="00EF1822" w:rsidRPr="00033495" w:rsidRDefault="00033495">
      <w:pPr>
        <w:rPr>
          <w:rFonts w:ascii="Arial" w:hAnsi="Arial" w:cs="Arial"/>
          <w:b/>
          <w:bCs/>
        </w:rPr>
      </w:pPr>
      <w:r w:rsidRPr="00033495">
        <w:rPr>
          <w:rFonts w:ascii="Arial" w:hAnsi="Arial" w:cs="Arial"/>
          <w:b/>
          <w:bCs/>
        </w:rPr>
        <w:t xml:space="preserve">                                                                                                   OPĆINA KARLOBAG</w:t>
      </w:r>
    </w:p>
    <w:sectPr w:rsidR="00EF1822" w:rsidRPr="00033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95"/>
    <w:rsid w:val="00033495"/>
    <w:rsid w:val="00EF18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31DF"/>
  <w15:chartTrackingRefBased/>
  <w15:docId w15:val="{7333B153-E37E-41BF-B8A0-71CFCDF1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3349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033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Tomislava Jurković</dc:creator>
  <cp:keywords/>
  <dc:description/>
  <cp:lastModifiedBy>Tomislava Jurković</cp:lastModifiedBy>
  <cp:revision>1</cp:revision>
  <dcterms:created xsi:type="dcterms:W3CDTF">2023-06-23T09:46:00Z</dcterms:created>
  <dcterms:modified xsi:type="dcterms:W3CDTF">2023-06-23T09:51:00Z</dcterms:modified>
</cp:coreProperties>
</file>